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FC" w:rsidRPr="00A523D8" w:rsidRDefault="00390EFC">
      <w:pPr>
        <w:pStyle w:val="ConsPlusTitlePage"/>
        <w:rPr>
          <w:rFonts w:ascii="Times New Roman" w:hAnsi="Times New Roman" w:cs="Times New Roman"/>
          <w:color w:val="000000" w:themeColor="text1"/>
        </w:rPr>
      </w:pPr>
      <w:r w:rsidRPr="00A523D8">
        <w:rPr>
          <w:rFonts w:ascii="Times New Roman" w:hAnsi="Times New Roman" w:cs="Times New Roman"/>
          <w:color w:val="000000" w:themeColor="text1"/>
        </w:rPr>
        <w:br/>
      </w:r>
    </w:p>
    <w:p w:rsidR="00390EFC" w:rsidRPr="00A523D8" w:rsidRDefault="00390EFC">
      <w:pPr>
        <w:pStyle w:val="ConsPlusNormal"/>
        <w:jc w:val="both"/>
        <w:outlineLvl w:val="0"/>
        <w:rPr>
          <w:rFonts w:ascii="Times New Roman" w:hAnsi="Times New Roman" w:cs="Times New Roman"/>
          <w:color w:val="000000" w:themeColor="text1"/>
        </w:rPr>
      </w:pPr>
    </w:p>
    <w:p w:rsidR="00390EFC" w:rsidRPr="00A523D8" w:rsidRDefault="00390EFC">
      <w:pPr>
        <w:pStyle w:val="ConsPlusTitle"/>
        <w:jc w:val="center"/>
        <w:outlineLvl w:val="0"/>
        <w:rPr>
          <w:rFonts w:ascii="Times New Roman" w:hAnsi="Times New Roman" w:cs="Times New Roman"/>
          <w:color w:val="000000" w:themeColor="text1"/>
        </w:rPr>
      </w:pPr>
      <w:r w:rsidRPr="00A523D8">
        <w:rPr>
          <w:rFonts w:ascii="Times New Roman" w:hAnsi="Times New Roman" w:cs="Times New Roman"/>
          <w:color w:val="000000" w:themeColor="text1"/>
        </w:rPr>
        <w:t>ЗАРИНСКОЕ ГОРОДСКОЕ СОБРАНИЕ ДЕПУТАТОВ</w:t>
      </w:r>
    </w:p>
    <w:p w:rsidR="00390EFC" w:rsidRPr="00A523D8" w:rsidRDefault="00390EFC">
      <w:pPr>
        <w:pStyle w:val="ConsPlusTitle"/>
        <w:jc w:val="center"/>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РЕШЕНИЕ</w:t>
      </w:r>
    </w:p>
    <w:p w:rsidR="00390EFC" w:rsidRPr="00A523D8" w:rsidRDefault="00390EFC">
      <w:pPr>
        <w:pStyle w:val="ConsPlusTitle"/>
        <w:jc w:val="center"/>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 xml:space="preserve">от 27 мая 2014 г.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35</w:t>
      </w:r>
    </w:p>
    <w:p w:rsidR="00390EFC" w:rsidRPr="00A523D8" w:rsidRDefault="00390EFC">
      <w:pPr>
        <w:pStyle w:val="ConsPlusTitle"/>
        <w:jc w:val="center"/>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О СИСТЕМЕ НАЛОГООБЛОЖЕНИЯ В ВИДЕ ЕДИНОГО НАЛОГА</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НА ВМЕНЕННЫЙ ДОХОД ДЛЯ ОТДЕЛЬНЫХ ВИДОВ ДЕЯТЕЛЬНОСТИ</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НА ТЕРРИТОРИИ МУНИЦИПАЛЬНОГО ОБРАЗОВАНИЯ</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ГОРОД ЗАРИНСК АЛТАЙСКОГО КРАЯ</w:t>
      </w:r>
    </w:p>
    <w:p w:rsidR="00390EFC" w:rsidRPr="00A523D8" w:rsidRDefault="00390EFC">
      <w:pPr>
        <w:spacing w:after="1"/>
        <w:rPr>
          <w:rFonts w:ascii="Times New Roman" w:hAnsi="Times New Roman" w:cs="Times New Roman"/>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90EFC" w:rsidRPr="00A523D8">
        <w:trPr>
          <w:jc w:val="center"/>
        </w:trPr>
        <w:tc>
          <w:tcPr>
            <w:tcW w:w="9294" w:type="dxa"/>
            <w:tcBorders>
              <w:top w:val="nil"/>
              <w:left w:val="single" w:sz="24" w:space="0" w:color="CED3F1"/>
              <w:bottom w:val="nil"/>
              <w:right w:val="single" w:sz="24" w:space="0" w:color="F4F3F8"/>
            </w:tcBorders>
            <w:shd w:val="clear" w:color="auto" w:fill="F4F3F8"/>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Список изменяющих документов</w:t>
            </w:r>
          </w:p>
          <w:p w:rsidR="00390EFC" w:rsidRPr="00A523D8" w:rsidRDefault="00390EFC">
            <w:pPr>
              <w:pStyle w:val="ConsPlusNormal"/>
              <w:jc w:val="center"/>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(в ред. Решений </w:t>
            </w: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 Собрания депутатов</w:t>
            </w:r>
            <w:proofErr w:type="gramEnd"/>
          </w:p>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 xml:space="preserve">от 25.10.2016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60, от 28.02.2017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6, от 29.10.2019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47)</w:t>
            </w:r>
          </w:p>
        </w:tc>
      </w:tr>
    </w:tbl>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ind w:firstLine="540"/>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Руководствуясь главой 26.3 "Система налогообложения в виде Единого налога на вмененный доход для отдельных видов деятельности" Налогового кодекса Российской Федерации в части, отнесенной к ведению представительных органов муниципальных образований, в соответствии с изменениями, внесенными в Налоговый кодекс Российской Федерации Федеральным законом от 25.06.2012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94-ФЗ "О внесении изменений в части первую и вторую Налогового кодекса Российской Федерации и отдельные законодательные акты</w:t>
      </w:r>
      <w:proofErr w:type="gramEnd"/>
      <w:r w:rsidRPr="00A523D8">
        <w:rPr>
          <w:rFonts w:ascii="Times New Roman" w:hAnsi="Times New Roman" w:cs="Times New Roman"/>
          <w:color w:val="000000" w:themeColor="text1"/>
        </w:rPr>
        <w:t xml:space="preserve"> Российской Федерации", и в соответствии с Уставом муниципального образования город Заринск Алтайского края городское Собрание депутатов решило:</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1. Ввести в действие систему налогообложения в виде единого налога на вмененный доход для отдельных видов деятельности (далее - единый налог).</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2. Система налогообложения в виде единого налога применяется в отношении следующих видов предпринимательской деятельности:</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1)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w:t>
      </w:r>
      <w:proofErr w:type="spellStart"/>
      <w:r w:rsidRPr="00A523D8">
        <w:rPr>
          <w:rFonts w:ascii="Times New Roman" w:hAnsi="Times New Roman" w:cs="Times New Roman"/>
          <w:color w:val="000000" w:themeColor="text1"/>
        </w:rPr>
        <w:t>пп</w:t>
      </w:r>
      <w:proofErr w:type="spellEnd"/>
      <w:r w:rsidRPr="00A523D8">
        <w:rPr>
          <w:rFonts w:ascii="Times New Roman" w:hAnsi="Times New Roman" w:cs="Times New Roman"/>
          <w:color w:val="000000" w:themeColor="text1"/>
        </w:rPr>
        <w:t xml:space="preserve">. 1 в ред. Решения </w:t>
      </w: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 Собрания депутатов от 28.02.2017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6)</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2) оказание ветеринарных услуг;</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3) оказание услуг по ремонту, техническому обслуживанию и мойке автомототранспортных средств;</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 xml:space="preserve">7) розничная торговля, осуществляемая через объекты стационарной торговой сети, не </w:t>
      </w:r>
      <w:r w:rsidRPr="00A523D8">
        <w:rPr>
          <w:rFonts w:ascii="Times New Roman" w:hAnsi="Times New Roman" w:cs="Times New Roman"/>
          <w:color w:val="000000" w:themeColor="text1"/>
        </w:rPr>
        <w:lastRenderedPageBreak/>
        <w:t>имеющей торговых залов, а также объекты нестационарной торговой сети;</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10) распространение наружной рекламы с использованием рекламных конструкций;</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11) размещение рекламы с использованием внешних и внутренних поверхностей транспортных средств;</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3. Значение корректирующего коэффициента базовой доходности К</w:t>
      </w:r>
      <w:proofErr w:type="gramStart"/>
      <w:r w:rsidRPr="00A523D8">
        <w:rPr>
          <w:rFonts w:ascii="Times New Roman" w:hAnsi="Times New Roman" w:cs="Times New Roman"/>
          <w:color w:val="000000" w:themeColor="text1"/>
        </w:rPr>
        <w:t>2</w:t>
      </w:r>
      <w:proofErr w:type="gramEnd"/>
      <w:r w:rsidRPr="00A523D8">
        <w:rPr>
          <w:rFonts w:ascii="Times New Roman" w:hAnsi="Times New Roman" w:cs="Times New Roman"/>
          <w:color w:val="000000" w:themeColor="text1"/>
        </w:rPr>
        <w:t>, учитывающего совокупность особенностей ведения предпринимательской деятельности, определяется путем умножения соответствующих видам деятельности коэффициентов, указанных в приложениях к настоящему решению.</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4. Настоящее решение вступает в силу с 01.01.2015, но не ранее чем по истечении одного месяца со дня его официального опубликования в городской газете "Новое время".</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 xml:space="preserve">5. Признать утратившими силу решения </w:t>
      </w: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 Собрания депутатов:</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 xml:space="preserve">- от 28.10.2008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81 "О системе налогообложения в виде единого налога на вмененный доход для отдельных видов деятельности на территории муниципального образования город Заринск Алтайского края";</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 xml:space="preserve">- от 17.11.2009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91 "О внесении изменений в решение городского Собрания депутатов "О системе налогообложения в виде единого налога на вмененный доход для отдельных видов деятельности на территории муниципального образования город Заринск Алтайского края";</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 xml:space="preserve">- от 30.08.2011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43 "О внесении изменений в решение городского Собрания депутатов "О системе налогообложения в виде единого налога на вмененный доход для отдельных видов деятельности на территории муниципального образования город Заринск Алтайского края";</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 xml:space="preserve">- от 30.10.2012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83 "О внесении изменений в решение городского Собрания депутатов от 28.10.2008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81 "О системе налогообложения в виде единого налога на вмененный доход для отдельных видов деятельности на территории муниципального образования город Заринск Алтайского края".</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 xml:space="preserve">6. </w:t>
      </w:r>
      <w:proofErr w:type="gramStart"/>
      <w:r w:rsidRPr="00A523D8">
        <w:rPr>
          <w:rFonts w:ascii="Times New Roman" w:hAnsi="Times New Roman" w:cs="Times New Roman"/>
          <w:color w:val="000000" w:themeColor="text1"/>
        </w:rPr>
        <w:t>Контроль за</w:t>
      </w:r>
      <w:proofErr w:type="gramEnd"/>
      <w:r w:rsidRPr="00A523D8">
        <w:rPr>
          <w:rFonts w:ascii="Times New Roman" w:hAnsi="Times New Roman" w:cs="Times New Roman"/>
          <w:color w:val="000000" w:themeColor="text1"/>
        </w:rPr>
        <w:t xml:space="preserve"> выполнением настоящего решения возложить на постоянную комиссию городского Собрания депутатов по бюджету и социальной политике (В.П.Гуров).</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Глава города</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С.М.БАЛАБИН</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right"/>
        <w:outlineLvl w:val="0"/>
        <w:rPr>
          <w:rFonts w:ascii="Times New Roman" w:hAnsi="Times New Roman" w:cs="Times New Roman"/>
          <w:color w:val="000000" w:themeColor="text1"/>
        </w:rPr>
      </w:pPr>
      <w:bookmarkStart w:id="0" w:name="P49"/>
      <w:bookmarkEnd w:id="0"/>
      <w:r w:rsidRPr="00A523D8">
        <w:rPr>
          <w:rFonts w:ascii="Times New Roman" w:hAnsi="Times New Roman" w:cs="Times New Roman"/>
          <w:color w:val="000000" w:themeColor="text1"/>
        </w:rPr>
        <w:t xml:space="preserve">Приложение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1</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к Решению</w:t>
      </w:r>
    </w:p>
    <w:p w:rsidR="00390EFC" w:rsidRPr="00A523D8" w:rsidRDefault="00390EFC">
      <w:pPr>
        <w:pStyle w:val="ConsPlusNormal"/>
        <w:jc w:val="right"/>
        <w:rPr>
          <w:rFonts w:ascii="Times New Roman" w:hAnsi="Times New Roman" w:cs="Times New Roman"/>
          <w:color w:val="000000" w:themeColor="text1"/>
        </w:rPr>
      </w:pP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Собрания депутатов</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 системе налогообложения в виде</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единого налога на вмененный доход</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для отдельных видов деятельности</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 xml:space="preserve">на территории </w:t>
      </w:r>
      <w:proofErr w:type="gramStart"/>
      <w:r w:rsidRPr="00A523D8">
        <w:rPr>
          <w:rFonts w:ascii="Times New Roman" w:hAnsi="Times New Roman" w:cs="Times New Roman"/>
          <w:color w:val="000000" w:themeColor="text1"/>
        </w:rPr>
        <w:t>муниципального</w:t>
      </w:r>
      <w:proofErr w:type="gramEnd"/>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образования город Заринск</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Алтайского края"</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КОЭФФИЦИЕНТ "А",</w:t>
      </w:r>
    </w:p>
    <w:p w:rsidR="00390EFC" w:rsidRPr="00A523D8" w:rsidRDefault="00390EFC">
      <w:pPr>
        <w:pStyle w:val="ConsPlusTitle"/>
        <w:jc w:val="center"/>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УЧИТЫВАЮЩИЙ</w:t>
      </w:r>
      <w:proofErr w:type="gramEnd"/>
      <w:r w:rsidRPr="00A523D8">
        <w:rPr>
          <w:rFonts w:ascii="Times New Roman" w:hAnsi="Times New Roman" w:cs="Times New Roman"/>
          <w:color w:val="000000" w:themeColor="text1"/>
        </w:rPr>
        <w:t xml:space="preserve"> МЕСТО ОСУЩЕСТВЛЕНИЯ</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ПРЕДПРИНИМАТЕЛЬСКОЙ ДЕЯТЕЛЬНОСТИ &lt;*&gt;</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&lt;*&gt; Данный коэффициент не применяется для вида деятельности "Распространение наружной рекламы с использованием рекламных конструкций", "Размещение рекламы с использованием внешних и внутренних поверхностей транспортных средств" и "Оказание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w:t>
      </w:r>
    </w:p>
    <w:p w:rsidR="00390EFC" w:rsidRPr="00A523D8" w:rsidRDefault="00390EFC">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73"/>
        <w:gridCol w:w="2041"/>
      </w:tblGrid>
      <w:tr w:rsidR="00390EFC" w:rsidRPr="00A523D8">
        <w:tc>
          <w:tcPr>
            <w:tcW w:w="6973"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Место осуществления деятельности</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Размер коэффициента</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Город Заринск</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0,8</w:t>
            </w:r>
          </w:p>
        </w:tc>
      </w:tr>
    </w:tbl>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right"/>
        <w:outlineLvl w:val="0"/>
        <w:rPr>
          <w:rFonts w:ascii="Times New Roman" w:hAnsi="Times New Roman" w:cs="Times New Roman"/>
          <w:color w:val="000000" w:themeColor="text1"/>
        </w:rPr>
      </w:pPr>
      <w:r w:rsidRPr="00A523D8">
        <w:rPr>
          <w:rFonts w:ascii="Times New Roman" w:hAnsi="Times New Roman" w:cs="Times New Roman"/>
          <w:color w:val="000000" w:themeColor="text1"/>
        </w:rPr>
        <w:t xml:space="preserve">Приложение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2</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к Решению</w:t>
      </w:r>
    </w:p>
    <w:p w:rsidR="00390EFC" w:rsidRPr="00A523D8" w:rsidRDefault="00390EFC">
      <w:pPr>
        <w:pStyle w:val="ConsPlusNormal"/>
        <w:jc w:val="right"/>
        <w:rPr>
          <w:rFonts w:ascii="Times New Roman" w:hAnsi="Times New Roman" w:cs="Times New Roman"/>
          <w:color w:val="000000" w:themeColor="text1"/>
        </w:rPr>
      </w:pP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Собрания депутатов</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 системе налогообложения в виде</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единого налога на вмененный доход</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для отдельных видов деятельности</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 xml:space="preserve">на территории </w:t>
      </w:r>
      <w:proofErr w:type="gramStart"/>
      <w:r w:rsidRPr="00A523D8">
        <w:rPr>
          <w:rFonts w:ascii="Times New Roman" w:hAnsi="Times New Roman" w:cs="Times New Roman"/>
          <w:color w:val="000000" w:themeColor="text1"/>
        </w:rPr>
        <w:t>муниципального</w:t>
      </w:r>
      <w:proofErr w:type="gramEnd"/>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образования город Заринск</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Алтайского края"</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КОЭФФИЦИЕНТ "Б",</w:t>
      </w:r>
    </w:p>
    <w:p w:rsidR="00390EFC" w:rsidRPr="00A523D8" w:rsidRDefault="00390EFC">
      <w:pPr>
        <w:pStyle w:val="ConsPlusTitle"/>
        <w:jc w:val="center"/>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УЧИТЫВАЮЩИЙ</w:t>
      </w:r>
      <w:proofErr w:type="gramEnd"/>
      <w:r w:rsidRPr="00A523D8">
        <w:rPr>
          <w:rFonts w:ascii="Times New Roman" w:hAnsi="Times New Roman" w:cs="Times New Roman"/>
          <w:color w:val="000000" w:themeColor="text1"/>
        </w:rPr>
        <w:t xml:space="preserve"> ВИДЫ ДЕЯТЕЛЬНОСТИ</w:t>
      </w:r>
    </w:p>
    <w:p w:rsidR="00390EFC" w:rsidRPr="00A523D8" w:rsidRDefault="00390EFC">
      <w:pPr>
        <w:spacing w:after="1"/>
        <w:rPr>
          <w:rFonts w:ascii="Times New Roman" w:hAnsi="Times New Roman" w:cs="Times New Roman"/>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90EFC" w:rsidRPr="00A523D8">
        <w:trPr>
          <w:jc w:val="center"/>
        </w:trPr>
        <w:tc>
          <w:tcPr>
            <w:tcW w:w="9294" w:type="dxa"/>
            <w:tcBorders>
              <w:top w:val="nil"/>
              <w:left w:val="single" w:sz="24" w:space="0" w:color="CED3F1"/>
              <w:bottom w:val="nil"/>
              <w:right w:val="single" w:sz="24" w:space="0" w:color="F4F3F8"/>
            </w:tcBorders>
            <w:shd w:val="clear" w:color="auto" w:fill="F4F3F8"/>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Список изменяющих документов</w:t>
            </w:r>
          </w:p>
          <w:p w:rsidR="00390EFC" w:rsidRPr="00A523D8" w:rsidRDefault="00390EFC">
            <w:pPr>
              <w:pStyle w:val="ConsPlusNormal"/>
              <w:jc w:val="center"/>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(в ред. Решений </w:t>
            </w: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 Собрания депутатов</w:t>
            </w:r>
            <w:proofErr w:type="gramEnd"/>
          </w:p>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 xml:space="preserve">от 25.10.2016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60, от 28.02.2017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6)</w:t>
            </w:r>
          </w:p>
        </w:tc>
      </w:tr>
    </w:tbl>
    <w:p w:rsidR="00390EFC" w:rsidRPr="00A523D8" w:rsidRDefault="00390EFC">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73"/>
        <w:gridCol w:w="2041"/>
      </w:tblGrid>
      <w:tr w:rsidR="00390EFC" w:rsidRPr="00A523D8">
        <w:tc>
          <w:tcPr>
            <w:tcW w:w="6973"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lastRenderedPageBreak/>
              <w:t>Виды деятельности</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Размер коэффициента</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1. Оказание бытовых услуг &lt;*&gt;, в том числе:</w:t>
            </w:r>
          </w:p>
        </w:tc>
        <w:tc>
          <w:tcPr>
            <w:tcW w:w="2041" w:type="dxa"/>
          </w:tcPr>
          <w:p w:rsidR="00390EFC" w:rsidRPr="00A523D8" w:rsidRDefault="00390EFC">
            <w:pPr>
              <w:pStyle w:val="ConsPlusNormal"/>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Пошив обуви и различных дополнений к обуви по индивидуальному заказу населения</w:t>
            </w:r>
          </w:p>
        </w:tc>
        <w:tc>
          <w:tcPr>
            <w:tcW w:w="2041" w:type="dxa"/>
            <w:vMerge w:val="restart"/>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0,633</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обуви и прочих изделий из кожи</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Пошив готовых текстильных изделий по индивидуальному заказу населения, кроме одежды</w:t>
            </w:r>
          </w:p>
        </w:tc>
        <w:tc>
          <w:tcPr>
            <w:tcW w:w="2041" w:type="dxa"/>
            <w:vMerge w:val="restart"/>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0,575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Изготовление прочих текстильных изделий по индивидуальному заказу населения, не включенных в другие группировки</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Пошив одежды из кожи по индивидуальному заказу населения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Пошив производственной одежды по индивидуальному заказу населения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Пошив и вязание прочей верхней одежды по индивидуальному заказу населения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Пошив нательного белья по индивидуальному заказу населения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Пошив и вязание прочей одежды и аксессуаров одежды, головных уборов по индивидуальному заказу населения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Пошив меховых изделий по индивидуальному заказу населения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Изготовление вязаных и трикотажных чулочно-носочных изделий по индивидуальному заказу населения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Производство прочих вязаных и трикотажных изделий, не включенных в другие группировки, по индивидуальному заказу населения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прочих предметов личного потребления и бытовых товаров</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одежды и текстильных изделий</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одежды</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текстильных изделий</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трикотажных изделий</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Изготовление готовых металлических изделий хозяйственного назначения по индивидуальному заказу населения</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0,69</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электронной бытовой техники</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0,575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бытовых приборов, домашнего и садового инвентаря</w:t>
            </w:r>
          </w:p>
        </w:tc>
        <w:tc>
          <w:tcPr>
            <w:tcW w:w="2041" w:type="dxa"/>
            <w:vMerge w:val="restart"/>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0,518</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бытовой техники</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домашнего и садового оборудования</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металлоизделий бытового и хозяйственного назначения</w:t>
            </w:r>
          </w:p>
        </w:tc>
        <w:tc>
          <w:tcPr>
            <w:tcW w:w="2041" w:type="dxa"/>
            <w:vMerge w:val="restart"/>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0,69</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lastRenderedPageBreak/>
              <w:t>Ремонт предметов и изделий из металла</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металлической галантереи, ключей, номерных знаков, указателей улиц</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Заточка пил, чертежных и других инструментов, ножей, ножниц, бритв, коньков и т.д.</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бытовых осветительных приборов</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велосипедов</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и настройка музыкальных инструментов (кроме органов и исторических музыкальных инструментов)</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Ремонт прочих предметов личного потребления и бытовых товаров</w:t>
            </w:r>
          </w:p>
        </w:tc>
        <w:tc>
          <w:tcPr>
            <w:tcW w:w="2041" w:type="dxa"/>
            <w:vMerge/>
          </w:tcPr>
          <w:p w:rsidR="00390EFC" w:rsidRPr="00A523D8" w:rsidRDefault="00390EFC">
            <w:pPr>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Стирка и химическая чистка текстильных и меховых изделий</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0,6</w:t>
            </w:r>
          </w:p>
        </w:tc>
      </w:tr>
      <w:tr w:rsidR="00390EFC" w:rsidRPr="00A523D8">
        <w:tblPrEx>
          <w:tblBorders>
            <w:insideH w:val="nil"/>
          </w:tblBorders>
        </w:tblPrEx>
        <w:tc>
          <w:tcPr>
            <w:tcW w:w="6973" w:type="dxa"/>
            <w:tcBorders>
              <w:bottom w:val="nil"/>
            </w:tcBorders>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Прокат и аренда товаров для отдыха и спортивных товаров</w:t>
            </w:r>
          </w:p>
        </w:tc>
        <w:tc>
          <w:tcPr>
            <w:tcW w:w="2041" w:type="dxa"/>
            <w:tcBorders>
              <w:bottom w:val="nil"/>
            </w:tcBorders>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0,575</w:t>
            </w:r>
          </w:p>
        </w:tc>
      </w:tr>
      <w:tr w:rsidR="00390EFC" w:rsidRPr="00A523D8">
        <w:tblPrEx>
          <w:tblBorders>
            <w:insideH w:val="nil"/>
          </w:tblBorders>
        </w:tblPrEx>
        <w:tc>
          <w:tcPr>
            <w:tcW w:w="9014" w:type="dxa"/>
            <w:gridSpan w:val="2"/>
            <w:tcBorders>
              <w:top w:val="nil"/>
            </w:tcBorders>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 xml:space="preserve">(п. 1 в ред. Решения </w:t>
            </w: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 Собрания депутатов от 28.02.2017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6)</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2. Оказание ветеринарных услуг</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3. Оказание услуг по ремонту, техническому обслуживанию и мойке автомототранспортных средств</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5. Оказание автотранспортных услуг по перевозке пассажиров и грузов, в том числе:</w:t>
            </w:r>
          </w:p>
        </w:tc>
        <w:tc>
          <w:tcPr>
            <w:tcW w:w="2041" w:type="dxa"/>
          </w:tcPr>
          <w:p w:rsidR="00390EFC" w:rsidRPr="00A523D8" w:rsidRDefault="00390EFC">
            <w:pPr>
              <w:pStyle w:val="ConsPlusNormal"/>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5.1. пассажирские перевозки транспортным средством:</w:t>
            </w:r>
          </w:p>
        </w:tc>
        <w:tc>
          <w:tcPr>
            <w:tcW w:w="2041" w:type="dxa"/>
          </w:tcPr>
          <w:p w:rsidR="00390EFC" w:rsidRPr="00A523D8" w:rsidRDefault="00390EFC">
            <w:pPr>
              <w:pStyle w:val="ConsPlusNormal"/>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5.1.1. до 20 посадочных ме</w:t>
            </w:r>
            <w:proofErr w:type="gramStart"/>
            <w:r w:rsidRPr="00A523D8">
              <w:rPr>
                <w:rFonts w:ascii="Times New Roman" w:hAnsi="Times New Roman" w:cs="Times New Roman"/>
                <w:color w:val="000000" w:themeColor="text1"/>
              </w:rPr>
              <w:t>ст вкл</w:t>
            </w:r>
            <w:proofErr w:type="gramEnd"/>
            <w:r w:rsidRPr="00A523D8">
              <w:rPr>
                <w:rFonts w:ascii="Times New Roman" w:hAnsi="Times New Roman" w:cs="Times New Roman"/>
                <w:color w:val="000000" w:themeColor="text1"/>
              </w:rPr>
              <w:t>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5.1.2. от 21 посадочного места</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0,3</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5.2. грузовые перевозки транспортным средством</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6. Розничная торговля, осуществляемая через торговые залы, за исключением:</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6.1. розничная торговля, осуществляемая через социальные магазины с площадью торгового зала:</w:t>
            </w:r>
          </w:p>
        </w:tc>
        <w:tc>
          <w:tcPr>
            <w:tcW w:w="2041" w:type="dxa"/>
          </w:tcPr>
          <w:p w:rsidR="00390EFC" w:rsidRPr="00A523D8" w:rsidRDefault="00390EFC">
            <w:pPr>
              <w:pStyle w:val="ConsPlusNormal"/>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6.1.1. до 5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0,9</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6.1.2. от 6 до 10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0,898</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6.1.3. от 11 до 50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0,828</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6.1.4. от 51 до 100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0,62</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6.1.5. от 101 до 150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0,518</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lastRenderedPageBreak/>
              <w:t>7. Реализация товаров с использованием торговых автоматов</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8. Розничная торговля, осуществляемая через объекты стационарной торговой сети, не имеющей торговых залов (за исключением реализации товаров с использованием торговых автоматов), с площадью торгового места &lt;**&gt;:</w:t>
            </w:r>
          </w:p>
        </w:tc>
        <w:tc>
          <w:tcPr>
            <w:tcW w:w="2041" w:type="dxa"/>
          </w:tcPr>
          <w:p w:rsidR="00390EFC" w:rsidRPr="00A523D8" w:rsidRDefault="00390EFC">
            <w:pPr>
              <w:pStyle w:val="ConsPlusNormal"/>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8.1.1. до 7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0,805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8.1.2. от 8 до 14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0,8</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8.1.3. от 15 до 50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0,6</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8.1.4. свыше 50 квадратных метров</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9.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том числе:</w:t>
            </w:r>
          </w:p>
        </w:tc>
        <w:tc>
          <w:tcPr>
            <w:tcW w:w="2041" w:type="dxa"/>
          </w:tcPr>
          <w:p w:rsidR="00390EFC" w:rsidRPr="00A523D8" w:rsidRDefault="00390EFC">
            <w:pPr>
              <w:pStyle w:val="ConsPlusNormal"/>
              <w:rPr>
                <w:rFonts w:ascii="Times New Roman" w:hAnsi="Times New Roman" w:cs="Times New Roman"/>
                <w:color w:val="000000" w:themeColor="text1"/>
              </w:rPr>
            </w:pP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9.1. услуги питания ресторана, кафе, бара, за исключением:</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9.1.1. услуги питания ресторана, кафе, бара без реализации пива и (или) другой алкогольной продукции</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0,9</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9.2. услуги питания закусочной, за исключением:</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9.2.1. услуги питания закусочной без реализации пива и (или) другой алкогольной продукции</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0,8</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9.3. услуги питания столовой, за исключением:</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0,7</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9.3.1. услуги питания столовых при общеобразовательных школах, профтехучилищах, средних и высших учебных заведениях, лечебных учреждениях</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10. 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0,7</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11. Распространение наружной рекламы с использованием рекламных конструкций и размещение рекламы с использованием внешних и внутренних поверхностей транспортных средств</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12. Оказание услуг по временному размещению и проживанию</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bl>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w:t>
      </w:r>
    </w:p>
    <w:p w:rsidR="00390EFC" w:rsidRPr="00A523D8" w:rsidRDefault="00390EFC">
      <w:pPr>
        <w:pStyle w:val="ConsPlusNormal"/>
        <w:spacing w:before="220"/>
        <w:ind w:firstLine="540"/>
        <w:jc w:val="both"/>
        <w:rPr>
          <w:rFonts w:ascii="Times New Roman" w:hAnsi="Times New Roman" w:cs="Times New Roman"/>
          <w:color w:val="000000" w:themeColor="text1"/>
        </w:rPr>
      </w:pPr>
      <w:bookmarkStart w:id="1" w:name="P206"/>
      <w:bookmarkEnd w:id="1"/>
      <w:r w:rsidRPr="00A523D8">
        <w:rPr>
          <w:rFonts w:ascii="Times New Roman" w:hAnsi="Times New Roman" w:cs="Times New Roman"/>
          <w:color w:val="000000" w:themeColor="text1"/>
        </w:rPr>
        <w:lastRenderedPageBreak/>
        <w:t>&lt;*&gt; При осуществлении нескольких видов деятельности используется максимальное значение коэффициента.</w:t>
      </w:r>
    </w:p>
    <w:p w:rsidR="00390EFC" w:rsidRPr="00A523D8" w:rsidRDefault="00390EFC">
      <w:pPr>
        <w:pStyle w:val="ConsPlusNormal"/>
        <w:spacing w:before="220"/>
        <w:ind w:firstLine="540"/>
        <w:jc w:val="both"/>
        <w:rPr>
          <w:rFonts w:ascii="Times New Roman" w:hAnsi="Times New Roman" w:cs="Times New Roman"/>
          <w:color w:val="000000" w:themeColor="text1"/>
        </w:rPr>
      </w:pPr>
      <w:bookmarkStart w:id="2" w:name="P207"/>
      <w:bookmarkEnd w:id="2"/>
      <w:r w:rsidRPr="00A523D8">
        <w:rPr>
          <w:rFonts w:ascii="Times New Roman" w:hAnsi="Times New Roman" w:cs="Times New Roman"/>
          <w:color w:val="000000" w:themeColor="text1"/>
        </w:rPr>
        <w:t>&lt;**&gt; Коэффициент не применяется для специализированных объектов стационарной торговой сети, осуществляющих реализацию пива и (или) другой алкогольной продукции.</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right"/>
        <w:outlineLvl w:val="0"/>
        <w:rPr>
          <w:rFonts w:ascii="Times New Roman" w:hAnsi="Times New Roman" w:cs="Times New Roman"/>
          <w:color w:val="000000" w:themeColor="text1"/>
        </w:rPr>
      </w:pPr>
      <w:r w:rsidRPr="00A523D8">
        <w:rPr>
          <w:rFonts w:ascii="Times New Roman" w:hAnsi="Times New Roman" w:cs="Times New Roman"/>
          <w:color w:val="000000" w:themeColor="text1"/>
        </w:rPr>
        <w:t xml:space="preserve">Приложение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3</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к Решению</w:t>
      </w:r>
    </w:p>
    <w:p w:rsidR="00390EFC" w:rsidRPr="00A523D8" w:rsidRDefault="00390EFC">
      <w:pPr>
        <w:pStyle w:val="ConsPlusNormal"/>
        <w:jc w:val="right"/>
        <w:rPr>
          <w:rFonts w:ascii="Times New Roman" w:hAnsi="Times New Roman" w:cs="Times New Roman"/>
          <w:color w:val="000000" w:themeColor="text1"/>
        </w:rPr>
      </w:pP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Собрания депутатов</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 системе налогообложения в виде</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единого налога на вмененный доход</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для отдельных видов деятельности</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 xml:space="preserve">на территории </w:t>
      </w:r>
      <w:proofErr w:type="gramStart"/>
      <w:r w:rsidRPr="00A523D8">
        <w:rPr>
          <w:rFonts w:ascii="Times New Roman" w:hAnsi="Times New Roman" w:cs="Times New Roman"/>
          <w:color w:val="000000" w:themeColor="text1"/>
        </w:rPr>
        <w:t>муниципального</w:t>
      </w:r>
      <w:proofErr w:type="gramEnd"/>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образования город Заринск</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Алтайского края"</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КОЭФФИЦИЕНТ "В",</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УЧИТЫВАЮЩИЙ АССОРТИМЕНТ РЕАЛИЗУЕМЫХ ТОВАРОВ &lt;*&gt;</w:t>
      </w:r>
    </w:p>
    <w:p w:rsidR="00390EFC" w:rsidRPr="00A523D8" w:rsidRDefault="00390EFC">
      <w:pPr>
        <w:spacing w:after="1"/>
        <w:rPr>
          <w:rFonts w:ascii="Times New Roman" w:hAnsi="Times New Roman" w:cs="Times New Roman"/>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90EFC" w:rsidRPr="00A523D8">
        <w:trPr>
          <w:jc w:val="center"/>
        </w:trPr>
        <w:tc>
          <w:tcPr>
            <w:tcW w:w="9294" w:type="dxa"/>
            <w:tcBorders>
              <w:top w:val="nil"/>
              <w:left w:val="single" w:sz="24" w:space="0" w:color="CED3F1"/>
              <w:bottom w:val="nil"/>
              <w:right w:val="single" w:sz="24" w:space="0" w:color="F4F3F8"/>
            </w:tcBorders>
            <w:shd w:val="clear" w:color="auto" w:fill="F4F3F8"/>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Список изменяющих документов</w:t>
            </w:r>
          </w:p>
          <w:p w:rsidR="00390EFC" w:rsidRPr="00A523D8" w:rsidRDefault="00390EFC">
            <w:pPr>
              <w:pStyle w:val="ConsPlusNormal"/>
              <w:jc w:val="center"/>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(в ред. Решения </w:t>
            </w: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 Собрания депутатов</w:t>
            </w:r>
            <w:proofErr w:type="gramEnd"/>
          </w:p>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 xml:space="preserve">от 29.10.2019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47)</w:t>
            </w:r>
          </w:p>
        </w:tc>
      </w:tr>
    </w:tbl>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&lt;*&gt; При реализации товаров разных видов используется максимальное значение коэффициента.</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right"/>
        <w:outlineLvl w:val="1"/>
        <w:rPr>
          <w:rFonts w:ascii="Times New Roman" w:hAnsi="Times New Roman" w:cs="Times New Roman"/>
          <w:color w:val="000000" w:themeColor="text1"/>
        </w:rPr>
      </w:pPr>
      <w:r w:rsidRPr="00A523D8">
        <w:rPr>
          <w:rFonts w:ascii="Times New Roman" w:hAnsi="Times New Roman" w:cs="Times New Roman"/>
          <w:color w:val="000000" w:themeColor="text1"/>
        </w:rPr>
        <w:t>Таблица 1</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Для розничной торговли, осуществляемой</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через объекты стационарной торговой сети,</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 xml:space="preserve">не </w:t>
      </w:r>
      <w:proofErr w:type="gramStart"/>
      <w:r w:rsidRPr="00A523D8">
        <w:rPr>
          <w:rFonts w:ascii="Times New Roman" w:hAnsi="Times New Roman" w:cs="Times New Roman"/>
          <w:color w:val="000000" w:themeColor="text1"/>
        </w:rPr>
        <w:t>имеющие</w:t>
      </w:r>
      <w:proofErr w:type="gramEnd"/>
      <w:r w:rsidRPr="00A523D8">
        <w:rPr>
          <w:rFonts w:ascii="Times New Roman" w:hAnsi="Times New Roman" w:cs="Times New Roman"/>
          <w:color w:val="000000" w:themeColor="text1"/>
        </w:rPr>
        <w:t xml:space="preserve"> торговых залов</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(для торговых мест не более 5 квадратных метров)</w:t>
      </w:r>
    </w:p>
    <w:p w:rsidR="00390EFC" w:rsidRPr="00A523D8" w:rsidRDefault="00390EFC">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73"/>
        <w:gridCol w:w="2041"/>
      </w:tblGrid>
      <w:tr w:rsidR="00390EFC" w:rsidRPr="00A523D8">
        <w:tc>
          <w:tcPr>
            <w:tcW w:w="6973"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Виды реализуемых товаров</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Размер коэффициента</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1. Газеты, журналы, а также сопутствующие им товары, продаваемые в отдельно стоящих киосках по продаже газет и журналов, деятельность в которых осуществляется в соответствии с законодательством без применения контрольно-кассовых машин</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0,9</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2. Продовольственные товары, за исключением реализации пива и (или) другой алкогольной продукции</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0,913</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3. Прочие товары</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bl>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right"/>
        <w:outlineLvl w:val="1"/>
        <w:rPr>
          <w:rFonts w:ascii="Times New Roman" w:hAnsi="Times New Roman" w:cs="Times New Roman"/>
          <w:color w:val="000000" w:themeColor="text1"/>
        </w:rPr>
      </w:pPr>
      <w:r w:rsidRPr="00A523D8">
        <w:rPr>
          <w:rFonts w:ascii="Times New Roman" w:hAnsi="Times New Roman" w:cs="Times New Roman"/>
          <w:color w:val="000000" w:themeColor="text1"/>
        </w:rPr>
        <w:t>Таблица 2</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Для розничной торговли, осуществляемой через объекты</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lastRenderedPageBreak/>
        <w:t>стационарной торговой сети, имеющие торговые залы, а также</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торговые места более 5 квадратных метров</w:t>
      </w:r>
    </w:p>
    <w:p w:rsidR="00390EFC" w:rsidRPr="00A523D8" w:rsidRDefault="00390EFC">
      <w:pPr>
        <w:pStyle w:val="ConsPlusNormal"/>
        <w:jc w:val="center"/>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(в ред. Решения </w:t>
      </w: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 Собрания депутатов</w:t>
      </w:r>
      <w:proofErr w:type="gramEnd"/>
    </w:p>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 xml:space="preserve">от 29.10.2019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47)</w:t>
      </w:r>
    </w:p>
    <w:p w:rsidR="00390EFC" w:rsidRPr="00A523D8" w:rsidRDefault="00390EFC">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73"/>
        <w:gridCol w:w="2041"/>
      </w:tblGrid>
      <w:tr w:rsidR="00390EFC" w:rsidRPr="00A523D8">
        <w:tc>
          <w:tcPr>
            <w:tcW w:w="6973"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Виды реализуемых товаров</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Размер коэффициента</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bookmarkStart w:id="3" w:name="P259"/>
            <w:bookmarkEnd w:id="3"/>
            <w:r w:rsidRPr="00A523D8">
              <w:rPr>
                <w:rFonts w:ascii="Times New Roman" w:hAnsi="Times New Roman" w:cs="Times New Roman"/>
                <w:color w:val="000000" w:themeColor="text1"/>
              </w:rPr>
              <w:t xml:space="preserve">1. Мебель; транспортные средства; ювелирные изделия; верхняя одежда из натуральной кожи, меха; автозапчасти и </w:t>
            </w:r>
            <w:proofErr w:type="spellStart"/>
            <w:r w:rsidRPr="00A523D8">
              <w:rPr>
                <w:rFonts w:ascii="Times New Roman" w:hAnsi="Times New Roman" w:cs="Times New Roman"/>
                <w:color w:val="000000" w:themeColor="text1"/>
              </w:rPr>
              <w:t>автопринадлежности</w:t>
            </w:r>
            <w:proofErr w:type="spellEnd"/>
            <w:r w:rsidRPr="00A523D8">
              <w:rPr>
                <w:rFonts w:ascii="Times New Roman" w:hAnsi="Times New Roman" w:cs="Times New Roman"/>
                <w:color w:val="000000" w:themeColor="text1"/>
              </w:rPr>
              <w:t>; бытовая радиоэлектронная аппаратура, бытовые машины и приборы, оргтехника, телефоны; оружие и патроны к нему; строительные материалы и сантехника &lt;**&gt;</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2. Продовольственные товары, за исключением реализации пива и (или) другой алкогольной продукции &lt;***&gt;</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3. Одежда (за исключением указанной в пункте 1 настоящей таблицы), обувь, головные уборы</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4. Цветы, семена, саженцы, канцелярские товары</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0,8</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5. Книги, газеты, журналы, прочая печатная продукция</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0,7</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6. Промышленные товары детского ассортимента, продукты детского питания</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0,7</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7. Прочие промышленные товары</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0,85</w:t>
            </w:r>
          </w:p>
        </w:tc>
      </w:tr>
    </w:tbl>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&lt;**&gt; Кроме товаров, указанных в абзаце 12 статьи 346.27 Налогового кодекса Российской Федерации.</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&lt;***&gt; Не применяется при осуществлении розничной торговли, осуществляемой через объекты стационарной торговой сети (в том числе социальные), имеющие площадь торгового зала до 10 квадратных метров.</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right"/>
        <w:outlineLvl w:val="0"/>
        <w:rPr>
          <w:rFonts w:ascii="Times New Roman" w:hAnsi="Times New Roman" w:cs="Times New Roman"/>
          <w:color w:val="000000" w:themeColor="text1"/>
        </w:rPr>
      </w:pPr>
      <w:r w:rsidRPr="00A523D8">
        <w:rPr>
          <w:rFonts w:ascii="Times New Roman" w:hAnsi="Times New Roman" w:cs="Times New Roman"/>
          <w:color w:val="000000" w:themeColor="text1"/>
        </w:rPr>
        <w:t xml:space="preserve">Приложение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4</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к Решению</w:t>
      </w:r>
    </w:p>
    <w:p w:rsidR="00390EFC" w:rsidRPr="00A523D8" w:rsidRDefault="00390EFC">
      <w:pPr>
        <w:pStyle w:val="ConsPlusNormal"/>
        <w:jc w:val="right"/>
        <w:rPr>
          <w:rFonts w:ascii="Times New Roman" w:hAnsi="Times New Roman" w:cs="Times New Roman"/>
          <w:color w:val="000000" w:themeColor="text1"/>
        </w:rPr>
      </w:pP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Собрания депутатов</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 системе налогообложения в виде</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единого налога на вмененный доход</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для отдельных видов деятельности</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 xml:space="preserve">на территории </w:t>
      </w:r>
      <w:proofErr w:type="gramStart"/>
      <w:r w:rsidRPr="00A523D8">
        <w:rPr>
          <w:rFonts w:ascii="Times New Roman" w:hAnsi="Times New Roman" w:cs="Times New Roman"/>
          <w:color w:val="000000" w:themeColor="text1"/>
        </w:rPr>
        <w:t>муниципального</w:t>
      </w:r>
      <w:proofErr w:type="gramEnd"/>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образования город Заринск</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Алтайского края"</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КОЭФФИЦИЕНТ "Г",</w:t>
      </w:r>
    </w:p>
    <w:p w:rsidR="00390EFC" w:rsidRPr="00A523D8" w:rsidRDefault="00390EFC">
      <w:pPr>
        <w:pStyle w:val="ConsPlusTitle"/>
        <w:jc w:val="center"/>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УЧИТЫВАЮЩИЙ</w:t>
      </w:r>
      <w:proofErr w:type="gramEnd"/>
      <w:r w:rsidRPr="00A523D8">
        <w:rPr>
          <w:rFonts w:ascii="Times New Roman" w:hAnsi="Times New Roman" w:cs="Times New Roman"/>
          <w:color w:val="000000" w:themeColor="text1"/>
        </w:rPr>
        <w:t xml:space="preserve"> ВЕЛИЧИНУ ДОХОДОВ В ЗАВИСИМОСТИ</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ОТ РАЗМЕРОВ ПЛОЩАДИ ТОРГОВОГО ЗАЛА</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(ЗАЛА ОБСЛУЖИВАНИЯ ПОСЕТИТЕЛЕЙ) &lt;*&gt;</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lastRenderedPageBreak/>
        <w:t>----------------------------</w:t>
      </w:r>
    </w:p>
    <w:p w:rsidR="00390EFC" w:rsidRPr="00A523D8" w:rsidRDefault="00390EFC">
      <w:pPr>
        <w:pStyle w:val="ConsPlusNormal"/>
        <w:spacing w:before="220"/>
        <w:ind w:firstLine="540"/>
        <w:jc w:val="both"/>
        <w:rPr>
          <w:rFonts w:ascii="Times New Roman" w:hAnsi="Times New Roman" w:cs="Times New Roman"/>
          <w:color w:val="000000" w:themeColor="text1"/>
        </w:rPr>
      </w:pPr>
      <w:r w:rsidRPr="00A523D8">
        <w:rPr>
          <w:rFonts w:ascii="Times New Roman" w:hAnsi="Times New Roman" w:cs="Times New Roman"/>
          <w:color w:val="000000" w:themeColor="text1"/>
        </w:rPr>
        <w:t>&lt;*&gt; Коэффициент не применяется для розничной торговли, осуществляемой через социальные магазины и специализированные объекты стационарной торговой сети, осуществляющие реализацию пива и (или) другой алкогольной продукции.</w:t>
      </w:r>
    </w:p>
    <w:p w:rsidR="00390EFC" w:rsidRPr="00A523D8" w:rsidRDefault="00390EFC">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73"/>
        <w:gridCol w:w="2041"/>
      </w:tblGrid>
      <w:tr w:rsidR="00390EFC" w:rsidRPr="00A523D8">
        <w:tc>
          <w:tcPr>
            <w:tcW w:w="6973"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Размер площади торгового зала (зала обслуживания посетителей)</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Размер коэффициента</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До 10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От 11 до 50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0,92</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От 51 до 100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0,69</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r w:rsidRPr="00A523D8">
              <w:rPr>
                <w:rFonts w:ascii="Times New Roman" w:hAnsi="Times New Roman" w:cs="Times New Roman"/>
                <w:color w:val="000000" w:themeColor="text1"/>
              </w:rPr>
              <w:t>От 101 до 150 квадратных метров включительно</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0,575</w:t>
            </w:r>
          </w:p>
        </w:tc>
      </w:tr>
    </w:tbl>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right"/>
        <w:outlineLvl w:val="0"/>
        <w:rPr>
          <w:rFonts w:ascii="Times New Roman" w:hAnsi="Times New Roman" w:cs="Times New Roman"/>
          <w:color w:val="000000" w:themeColor="text1"/>
        </w:rPr>
      </w:pPr>
      <w:r w:rsidRPr="00A523D8">
        <w:rPr>
          <w:rFonts w:ascii="Times New Roman" w:hAnsi="Times New Roman" w:cs="Times New Roman"/>
          <w:color w:val="000000" w:themeColor="text1"/>
        </w:rPr>
        <w:t xml:space="preserve">Приложение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5</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к Решению</w:t>
      </w:r>
    </w:p>
    <w:p w:rsidR="00390EFC" w:rsidRPr="00A523D8" w:rsidRDefault="00390EFC">
      <w:pPr>
        <w:pStyle w:val="ConsPlusNormal"/>
        <w:jc w:val="right"/>
        <w:rPr>
          <w:rFonts w:ascii="Times New Roman" w:hAnsi="Times New Roman" w:cs="Times New Roman"/>
          <w:color w:val="000000" w:themeColor="text1"/>
        </w:rPr>
      </w:pPr>
      <w:proofErr w:type="spellStart"/>
      <w:r w:rsidRPr="00A523D8">
        <w:rPr>
          <w:rFonts w:ascii="Times New Roman" w:hAnsi="Times New Roman" w:cs="Times New Roman"/>
          <w:color w:val="000000" w:themeColor="text1"/>
        </w:rPr>
        <w:t>Заринского</w:t>
      </w:r>
      <w:proofErr w:type="spellEnd"/>
      <w:r w:rsidRPr="00A523D8">
        <w:rPr>
          <w:rFonts w:ascii="Times New Roman" w:hAnsi="Times New Roman" w:cs="Times New Roman"/>
          <w:color w:val="000000" w:themeColor="text1"/>
        </w:rPr>
        <w:t xml:space="preserve"> городского</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Собрания депутатов</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 системе налогообложения в виде</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единого налога на вмененный доход</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для отдельных видов деятельности</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 xml:space="preserve">на территории </w:t>
      </w:r>
      <w:proofErr w:type="gramStart"/>
      <w:r w:rsidRPr="00A523D8">
        <w:rPr>
          <w:rFonts w:ascii="Times New Roman" w:hAnsi="Times New Roman" w:cs="Times New Roman"/>
          <w:color w:val="000000" w:themeColor="text1"/>
        </w:rPr>
        <w:t>муниципального</w:t>
      </w:r>
      <w:proofErr w:type="gramEnd"/>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образования город Заринск</w:t>
      </w:r>
    </w:p>
    <w:p w:rsidR="00390EFC" w:rsidRPr="00A523D8" w:rsidRDefault="00390EFC">
      <w:pPr>
        <w:pStyle w:val="ConsPlusNormal"/>
        <w:jc w:val="right"/>
        <w:rPr>
          <w:rFonts w:ascii="Times New Roman" w:hAnsi="Times New Roman" w:cs="Times New Roman"/>
          <w:color w:val="000000" w:themeColor="text1"/>
        </w:rPr>
      </w:pPr>
      <w:r w:rsidRPr="00A523D8">
        <w:rPr>
          <w:rFonts w:ascii="Times New Roman" w:hAnsi="Times New Roman" w:cs="Times New Roman"/>
          <w:color w:val="000000" w:themeColor="text1"/>
        </w:rPr>
        <w:t>Алтайского края"</w:t>
      </w: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КОЭФФИЦИЕНТ "Д",</w:t>
      </w:r>
    </w:p>
    <w:p w:rsidR="00390EFC" w:rsidRPr="00A523D8" w:rsidRDefault="00390EFC">
      <w:pPr>
        <w:pStyle w:val="ConsPlusTitle"/>
        <w:jc w:val="center"/>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УЧИТЫВАЮЩИЙ</w:t>
      </w:r>
      <w:proofErr w:type="gramEnd"/>
      <w:r w:rsidRPr="00A523D8">
        <w:rPr>
          <w:rFonts w:ascii="Times New Roman" w:hAnsi="Times New Roman" w:cs="Times New Roman"/>
          <w:color w:val="000000" w:themeColor="text1"/>
        </w:rPr>
        <w:t xml:space="preserve"> ВЕЛИЧИНУ ДОХОДОВ В ЗАВИСИМОСТИ</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ОТ МЕСТА ОСУЩЕСТВЛЕНИЯ ДЕЯТЕЛЬНОСТИ ВНУТРИ</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НАСЕЛЕННОГО ПУНКТА, КРОМЕ ВИДА ДЕЯТЕЛЬНОСТИ</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"РАСПРОСТРАНЕНИЕ НАРУЖНОЙ РЕКЛАМЫ</w:t>
      </w:r>
    </w:p>
    <w:p w:rsidR="00390EFC" w:rsidRPr="00A523D8" w:rsidRDefault="00390EFC">
      <w:pPr>
        <w:pStyle w:val="ConsPlusTitle"/>
        <w:jc w:val="center"/>
        <w:rPr>
          <w:rFonts w:ascii="Times New Roman" w:hAnsi="Times New Roman" w:cs="Times New Roman"/>
          <w:color w:val="000000" w:themeColor="text1"/>
        </w:rPr>
      </w:pPr>
      <w:r w:rsidRPr="00A523D8">
        <w:rPr>
          <w:rFonts w:ascii="Times New Roman" w:hAnsi="Times New Roman" w:cs="Times New Roman"/>
          <w:color w:val="000000" w:themeColor="text1"/>
        </w:rPr>
        <w:t>С ИСПОЛЬЗОВАНИЕМ РЕКЛАМНЫХ КОНСТРУКЦИЙ"</w:t>
      </w:r>
    </w:p>
    <w:p w:rsidR="00390EFC" w:rsidRPr="00A523D8" w:rsidRDefault="00390EFC">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73"/>
        <w:gridCol w:w="2041"/>
      </w:tblGrid>
      <w:tr w:rsidR="00390EFC" w:rsidRPr="00A523D8">
        <w:tc>
          <w:tcPr>
            <w:tcW w:w="6973"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Территория города</w:t>
            </w:r>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Размер коэффициента</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пр. Строителей, ул. 40 лет Победы, ул. Союза Республик, ул. 25 Партсъезда, ул. Александра </w:t>
            </w:r>
            <w:proofErr w:type="spellStart"/>
            <w:r w:rsidRPr="00A523D8">
              <w:rPr>
                <w:rFonts w:ascii="Times New Roman" w:hAnsi="Times New Roman" w:cs="Times New Roman"/>
                <w:color w:val="000000" w:themeColor="text1"/>
              </w:rPr>
              <w:t>Котовича</w:t>
            </w:r>
            <w:proofErr w:type="spellEnd"/>
            <w:r w:rsidRPr="00A523D8">
              <w:rPr>
                <w:rFonts w:ascii="Times New Roman" w:hAnsi="Times New Roman" w:cs="Times New Roman"/>
                <w:color w:val="000000" w:themeColor="text1"/>
              </w:rPr>
              <w:t xml:space="preserve">, ул. </w:t>
            </w:r>
            <w:proofErr w:type="spellStart"/>
            <w:r w:rsidRPr="00A523D8">
              <w:rPr>
                <w:rFonts w:ascii="Times New Roman" w:hAnsi="Times New Roman" w:cs="Times New Roman"/>
                <w:color w:val="000000" w:themeColor="text1"/>
              </w:rPr>
              <w:t>Барнаульская</w:t>
            </w:r>
            <w:proofErr w:type="spellEnd"/>
            <w:r w:rsidRPr="00A523D8">
              <w:rPr>
                <w:rFonts w:ascii="Times New Roman" w:hAnsi="Times New Roman" w:cs="Times New Roman"/>
                <w:color w:val="000000" w:themeColor="text1"/>
              </w:rPr>
              <w:t xml:space="preserve">, ул. </w:t>
            </w:r>
            <w:proofErr w:type="spellStart"/>
            <w:r w:rsidRPr="00A523D8">
              <w:rPr>
                <w:rFonts w:ascii="Times New Roman" w:hAnsi="Times New Roman" w:cs="Times New Roman"/>
                <w:color w:val="000000" w:themeColor="text1"/>
              </w:rPr>
              <w:t>Бийская</w:t>
            </w:r>
            <w:proofErr w:type="spellEnd"/>
            <w:r w:rsidRPr="00A523D8">
              <w:rPr>
                <w:rFonts w:ascii="Times New Roman" w:hAnsi="Times New Roman" w:cs="Times New Roman"/>
                <w:color w:val="000000" w:themeColor="text1"/>
              </w:rPr>
              <w:t>, ул. Воинов интернационалистов, ул. Германа Титова, ул. Енисейская, ул. Коксохимиков, ул. Металлургов, ул. Молодежная (</w:t>
            </w:r>
            <w:r w:rsidR="00A523D8">
              <w:rPr>
                <w:rFonts w:ascii="Times New Roman" w:hAnsi="Times New Roman" w:cs="Times New Roman"/>
                <w:color w:val="000000" w:themeColor="text1"/>
              </w:rPr>
              <w:t>№№</w:t>
            </w:r>
            <w:r w:rsidRPr="00A523D8">
              <w:rPr>
                <w:rFonts w:ascii="Times New Roman" w:hAnsi="Times New Roman" w:cs="Times New Roman"/>
                <w:color w:val="000000" w:themeColor="text1"/>
              </w:rPr>
              <w:t xml:space="preserve"> 2 - 23), ул. Московская, ул. Новосибирская, ул. Обская, ул. Спортивная, ул. </w:t>
            </w:r>
            <w:proofErr w:type="spellStart"/>
            <w:r w:rsidRPr="00A523D8">
              <w:rPr>
                <w:rFonts w:ascii="Times New Roman" w:hAnsi="Times New Roman" w:cs="Times New Roman"/>
                <w:color w:val="000000" w:themeColor="text1"/>
              </w:rPr>
              <w:t>Таратынова</w:t>
            </w:r>
            <w:proofErr w:type="spellEnd"/>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1</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ул. Горького, ул. Железнодорожная, ул. </w:t>
            </w:r>
            <w:proofErr w:type="spellStart"/>
            <w:r w:rsidRPr="00A523D8">
              <w:rPr>
                <w:rFonts w:ascii="Times New Roman" w:hAnsi="Times New Roman" w:cs="Times New Roman"/>
                <w:color w:val="000000" w:themeColor="text1"/>
              </w:rPr>
              <w:t>Заринская</w:t>
            </w:r>
            <w:proofErr w:type="spellEnd"/>
            <w:r w:rsidRPr="00A523D8">
              <w:rPr>
                <w:rFonts w:ascii="Times New Roman" w:hAnsi="Times New Roman" w:cs="Times New Roman"/>
                <w:color w:val="000000" w:themeColor="text1"/>
              </w:rPr>
              <w:t>, ул. Зеленая, ул. Карла Маркса, ул. Комсомольская, ул. Кооперативная, ул. Космодемьянской, ул. Ленина, ул. Молодежная (24 - 147), ул. Монтажников, ул. Революции (24 - 160), ул. Советская (26 - 36), ул. Сыркина (1 - 10), ул. Топки, ул. Трудовая, ул. Энтузиастов</w:t>
            </w:r>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0,95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пер. 1-й железнодорожный, пер. Нефтяной, ул. Крупской, ул. Партизанская (115 - 137), ул. Победы, ул. Рабочая, ул. Советская (1 - 25, </w:t>
            </w:r>
            <w:r w:rsidRPr="00A523D8">
              <w:rPr>
                <w:rFonts w:ascii="Times New Roman" w:hAnsi="Times New Roman" w:cs="Times New Roman"/>
                <w:color w:val="000000" w:themeColor="text1"/>
              </w:rPr>
              <w:lastRenderedPageBreak/>
              <w:t xml:space="preserve">37 - 47), ул. </w:t>
            </w:r>
            <w:proofErr w:type="spellStart"/>
            <w:r w:rsidRPr="00A523D8">
              <w:rPr>
                <w:rFonts w:ascii="Times New Roman" w:hAnsi="Times New Roman" w:cs="Times New Roman"/>
                <w:color w:val="000000" w:themeColor="text1"/>
              </w:rPr>
              <w:t>Сорокинская</w:t>
            </w:r>
            <w:proofErr w:type="spellEnd"/>
            <w:r w:rsidRPr="00A523D8">
              <w:rPr>
                <w:rFonts w:ascii="Times New Roman" w:hAnsi="Times New Roman" w:cs="Times New Roman"/>
                <w:color w:val="000000" w:themeColor="text1"/>
              </w:rPr>
              <w:t>, ул. Сыркина (11 - 57), ул. Центральная, ул. Элеваторная</w:t>
            </w:r>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lastRenderedPageBreak/>
              <w:t>0,85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lastRenderedPageBreak/>
              <w:t>пер. 2-й железнодорожный, пер. 3-й железнодорожный, пер. Пионерский, пер. Январский, проезд 1 (в границах улиц Кедровая - Тенистая), проезд 2 (в границах улиц Ягодная - Снежная), проезд 3 (в границах улиц Раздольная - Веселая), проезд 4 (в границах улиц Радужная - Малиновая), ул. 30 лет Победы, ул. Анатолия, ул. Гагарина, ул. Заводская, ул. Калинина, ул. Коммунальная, ул. Коммунаров, ул. Космонавтов, ул. Лесная, ул. Мира</w:t>
            </w:r>
            <w:proofErr w:type="gramEnd"/>
            <w:r w:rsidRPr="00A523D8">
              <w:rPr>
                <w:rFonts w:ascii="Times New Roman" w:hAnsi="Times New Roman" w:cs="Times New Roman"/>
                <w:color w:val="000000" w:themeColor="text1"/>
              </w:rPr>
              <w:t xml:space="preserve">, </w:t>
            </w:r>
            <w:proofErr w:type="gramStart"/>
            <w:r w:rsidRPr="00A523D8">
              <w:rPr>
                <w:rFonts w:ascii="Times New Roman" w:hAnsi="Times New Roman" w:cs="Times New Roman"/>
                <w:color w:val="000000" w:themeColor="text1"/>
              </w:rPr>
              <w:t>ул. Морозова, ул. Партизанская (1 - 114), ул. Попова, ул. Степана Разина, ул. Светлая, ул. Суворова, ул. Транспортная, ул. Чкалова</w:t>
            </w:r>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0,75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пер. Больничный, ул. 40 лет Октября, ул. Апрельская, ул. Березовая, ул. Больничная, ул. Брусничная, ул. Вербная, ул. Веселая, ул. Дорожная, ул. Жданова, ул. Зеленый Луг, ул. Квартальная, ул. Кедровая, ул. Копылова, ул. Малиновая, ул. Некрасова, ул. Ольховая, ул. Первомайская, ул. Песчаная, ул. Петра Сухова, ул. Притаежная, ул. Промышленная, ул. Радужная, ул. Раздольная, ул. Рассветная, ул. Революции (1 - 23), ул. Российская</w:t>
            </w:r>
            <w:proofErr w:type="gramEnd"/>
            <w:r w:rsidRPr="00A523D8">
              <w:rPr>
                <w:rFonts w:ascii="Times New Roman" w:hAnsi="Times New Roman" w:cs="Times New Roman"/>
                <w:color w:val="000000" w:themeColor="text1"/>
              </w:rPr>
              <w:t xml:space="preserve">, </w:t>
            </w:r>
            <w:proofErr w:type="gramStart"/>
            <w:r w:rsidRPr="00A523D8">
              <w:rPr>
                <w:rFonts w:ascii="Times New Roman" w:hAnsi="Times New Roman" w:cs="Times New Roman"/>
                <w:color w:val="000000" w:themeColor="text1"/>
              </w:rPr>
              <w:t xml:space="preserve">ул. Рябиновая, ул. Снежная, ул. Солнечная, ул. Сосновая, ул. Тенистая, ул. Трактовая, ул. </w:t>
            </w:r>
            <w:proofErr w:type="spellStart"/>
            <w:r w:rsidRPr="00A523D8">
              <w:rPr>
                <w:rFonts w:ascii="Times New Roman" w:hAnsi="Times New Roman" w:cs="Times New Roman"/>
                <w:color w:val="000000" w:themeColor="text1"/>
              </w:rPr>
              <w:t>Федосеевская</w:t>
            </w:r>
            <w:proofErr w:type="spellEnd"/>
            <w:r w:rsidRPr="00A523D8">
              <w:rPr>
                <w:rFonts w:ascii="Times New Roman" w:hAnsi="Times New Roman" w:cs="Times New Roman"/>
                <w:color w:val="000000" w:themeColor="text1"/>
              </w:rPr>
              <w:t>, ул. Широкая, ул. Энгельса, ул. Ягодная</w:t>
            </w:r>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0,65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пер. Авдеевский, пер. Аэродромный, пер. Болотный, пер. </w:t>
            </w:r>
            <w:proofErr w:type="spellStart"/>
            <w:r w:rsidRPr="00A523D8">
              <w:rPr>
                <w:rFonts w:ascii="Times New Roman" w:hAnsi="Times New Roman" w:cs="Times New Roman"/>
                <w:color w:val="000000" w:themeColor="text1"/>
              </w:rPr>
              <w:t>Заготзерновский</w:t>
            </w:r>
            <w:proofErr w:type="spellEnd"/>
            <w:r w:rsidRPr="00A523D8">
              <w:rPr>
                <w:rFonts w:ascii="Times New Roman" w:hAnsi="Times New Roman" w:cs="Times New Roman"/>
                <w:color w:val="000000" w:themeColor="text1"/>
              </w:rPr>
              <w:t xml:space="preserve">, пер. Мельничный, ул. Буденного, ул. Ветеринарная, ул. Гоголя, ул. Дзержинского, ул. Интернациональная, ул. Коммунистическая, ул. Котовского, ул. Крылова, ул. Лермонтова, ул. Ломоносова, ул. Мамонтова, ул. Матросова, ул. Маяковского, ул. </w:t>
            </w:r>
            <w:proofErr w:type="spellStart"/>
            <w:r w:rsidRPr="00A523D8">
              <w:rPr>
                <w:rFonts w:ascii="Times New Roman" w:hAnsi="Times New Roman" w:cs="Times New Roman"/>
                <w:color w:val="000000" w:themeColor="text1"/>
              </w:rPr>
              <w:t>Миронская</w:t>
            </w:r>
            <w:proofErr w:type="spellEnd"/>
            <w:r w:rsidRPr="00A523D8">
              <w:rPr>
                <w:rFonts w:ascii="Times New Roman" w:hAnsi="Times New Roman" w:cs="Times New Roman"/>
                <w:color w:val="000000" w:themeColor="text1"/>
              </w:rPr>
              <w:t>, ул. Молодой Гвардии, ул. Октябрьская, ул. Островского, ул. Парковая, ул. Поповича, ул. Путевая, ул. Пушкина, ул. Садовая, ул. Свердлова, ул. Сергея Лазо</w:t>
            </w:r>
            <w:proofErr w:type="gramEnd"/>
            <w:r w:rsidRPr="00A523D8">
              <w:rPr>
                <w:rFonts w:ascii="Times New Roman" w:hAnsi="Times New Roman" w:cs="Times New Roman"/>
                <w:color w:val="000000" w:themeColor="text1"/>
              </w:rPr>
              <w:t xml:space="preserve">, </w:t>
            </w:r>
            <w:proofErr w:type="gramStart"/>
            <w:r w:rsidRPr="00A523D8">
              <w:rPr>
                <w:rFonts w:ascii="Times New Roman" w:hAnsi="Times New Roman" w:cs="Times New Roman"/>
                <w:color w:val="000000" w:themeColor="text1"/>
              </w:rPr>
              <w:t xml:space="preserve">ул. Сиреневая, ул. Урицкого, ул. Фрунзе, ул. Цветочная, ул. Целинная, ул. Чайковского, ул. Чапаева, ул. </w:t>
            </w:r>
            <w:proofErr w:type="spellStart"/>
            <w:r w:rsidRPr="00A523D8">
              <w:rPr>
                <w:rFonts w:ascii="Times New Roman" w:hAnsi="Times New Roman" w:cs="Times New Roman"/>
                <w:color w:val="000000" w:themeColor="text1"/>
              </w:rPr>
              <w:t>Чиркова</w:t>
            </w:r>
            <w:proofErr w:type="spellEnd"/>
            <w:r w:rsidRPr="00A523D8">
              <w:rPr>
                <w:rFonts w:ascii="Times New Roman" w:hAnsi="Times New Roman" w:cs="Times New Roman"/>
                <w:color w:val="000000" w:themeColor="text1"/>
              </w:rPr>
              <w:t>, ул. Щорса, ул. Юбилейная, ул. Энергетиков</w:t>
            </w:r>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0,55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пер. Проточный, пер. Совхозный, пер. Сквозной, ул. 1-я Заводская, ул. Береговая, ул. Весенняя, ул. Водопроводная, ул. Заря Коммунизма, ул. </w:t>
            </w:r>
            <w:proofErr w:type="spellStart"/>
            <w:r w:rsidRPr="00A523D8">
              <w:rPr>
                <w:rFonts w:ascii="Times New Roman" w:hAnsi="Times New Roman" w:cs="Times New Roman"/>
                <w:color w:val="000000" w:themeColor="text1"/>
              </w:rPr>
              <w:t>Камышенская</w:t>
            </w:r>
            <w:proofErr w:type="spellEnd"/>
            <w:r w:rsidRPr="00A523D8">
              <w:rPr>
                <w:rFonts w:ascii="Times New Roman" w:hAnsi="Times New Roman" w:cs="Times New Roman"/>
                <w:color w:val="000000" w:themeColor="text1"/>
              </w:rPr>
              <w:t xml:space="preserve">, ул. Ключевская, ул. Красная, ул. Луговая, ул. Лучевая, ул. Набережная, ул. </w:t>
            </w:r>
            <w:proofErr w:type="spellStart"/>
            <w:r w:rsidRPr="00A523D8">
              <w:rPr>
                <w:rFonts w:ascii="Times New Roman" w:hAnsi="Times New Roman" w:cs="Times New Roman"/>
                <w:color w:val="000000" w:themeColor="text1"/>
              </w:rPr>
              <w:t>Новостроевская</w:t>
            </w:r>
            <w:proofErr w:type="spellEnd"/>
            <w:r w:rsidRPr="00A523D8">
              <w:rPr>
                <w:rFonts w:ascii="Times New Roman" w:hAnsi="Times New Roman" w:cs="Times New Roman"/>
                <w:color w:val="000000" w:themeColor="text1"/>
              </w:rPr>
              <w:t xml:space="preserve">, ул. Озерная, ул. Олимпийская, ул. Пролетарская, ул. Полевая, ул. Проходная, ул. Северо-Восточная, ул. Сельская, ул. Сибирская, ул. Славянская, ул. Строительная, ул. </w:t>
            </w:r>
            <w:proofErr w:type="spellStart"/>
            <w:r w:rsidRPr="00A523D8">
              <w:rPr>
                <w:rFonts w:ascii="Times New Roman" w:hAnsi="Times New Roman" w:cs="Times New Roman"/>
                <w:color w:val="000000" w:themeColor="text1"/>
              </w:rPr>
              <w:t>Шверника</w:t>
            </w:r>
            <w:proofErr w:type="spellEnd"/>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0,45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пер. Алтайский, пер. Кленовый, пер. Красноармейский, пер. Северный, пер. Тупиковый, пер. </w:t>
            </w:r>
            <w:proofErr w:type="spellStart"/>
            <w:r w:rsidRPr="00A523D8">
              <w:rPr>
                <w:rFonts w:ascii="Times New Roman" w:hAnsi="Times New Roman" w:cs="Times New Roman"/>
                <w:color w:val="000000" w:themeColor="text1"/>
              </w:rPr>
              <w:t>Черепановский</w:t>
            </w:r>
            <w:proofErr w:type="spellEnd"/>
            <w:r w:rsidRPr="00A523D8">
              <w:rPr>
                <w:rFonts w:ascii="Times New Roman" w:hAnsi="Times New Roman" w:cs="Times New Roman"/>
                <w:color w:val="000000" w:themeColor="text1"/>
              </w:rPr>
              <w:t xml:space="preserve">, ул. 1-я Дачная, ул. Восточная, ул. Деповская, ул. Кирова, ул. Комарова, ул. </w:t>
            </w:r>
            <w:proofErr w:type="spellStart"/>
            <w:r w:rsidRPr="00A523D8">
              <w:rPr>
                <w:rFonts w:ascii="Times New Roman" w:hAnsi="Times New Roman" w:cs="Times New Roman"/>
                <w:color w:val="000000" w:themeColor="text1"/>
              </w:rPr>
              <w:t>Лесокомбинатовская</w:t>
            </w:r>
            <w:proofErr w:type="spellEnd"/>
            <w:r w:rsidRPr="00A523D8">
              <w:rPr>
                <w:rFonts w:ascii="Times New Roman" w:hAnsi="Times New Roman" w:cs="Times New Roman"/>
                <w:color w:val="000000" w:themeColor="text1"/>
              </w:rPr>
              <w:t xml:space="preserve">, ул. Новая, ул. Речная, ул. Чехова, ул. </w:t>
            </w:r>
            <w:proofErr w:type="spellStart"/>
            <w:r w:rsidRPr="00A523D8">
              <w:rPr>
                <w:rFonts w:ascii="Times New Roman" w:hAnsi="Times New Roman" w:cs="Times New Roman"/>
                <w:color w:val="000000" w:themeColor="text1"/>
              </w:rPr>
              <w:t>Чумышская</w:t>
            </w:r>
            <w:proofErr w:type="spellEnd"/>
            <w:r w:rsidRPr="00A523D8">
              <w:rPr>
                <w:rFonts w:ascii="Times New Roman" w:hAnsi="Times New Roman" w:cs="Times New Roman"/>
                <w:color w:val="000000" w:themeColor="text1"/>
              </w:rPr>
              <w:t>, ул. Школьная</w:t>
            </w:r>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0,35</w:t>
            </w:r>
          </w:p>
        </w:tc>
      </w:tr>
      <w:tr w:rsidR="00390EFC" w:rsidRPr="00A523D8">
        <w:tc>
          <w:tcPr>
            <w:tcW w:w="6973" w:type="dxa"/>
          </w:tcPr>
          <w:p w:rsidR="00390EFC" w:rsidRPr="00A523D8" w:rsidRDefault="00390EFC">
            <w:pPr>
              <w:pStyle w:val="ConsPlusNormal"/>
              <w:jc w:val="both"/>
              <w:rPr>
                <w:rFonts w:ascii="Times New Roman" w:hAnsi="Times New Roman" w:cs="Times New Roman"/>
                <w:color w:val="000000" w:themeColor="text1"/>
              </w:rPr>
            </w:pPr>
            <w:proofErr w:type="gramStart"/>
            <w:r w:rsidRPr="00A523D8">
              <w:rPr>
                <w:rFonts w:ascii="Times New Roman" w:hAnsi="Times New Roman" w:cs="Times New Roman"/>
                <w:color w:val="000000" w:themeColor="text1"/>
              </w:rPr>
              <w:t xml:space="preserve">пер. Клубный, пер. Степной, ул. 2-я Дачная, ул. </w:t>
            </w:r>
            <w:proofErr w:type="spellStart"/>
            <w:r w:rsidRPr="00A523D8">
              <w:rPr>
                <w:rFonts w:ascii="Times New Roman" w:hAnsi="Times New Roman" w:cs="Times New Roman"/>
                <w:color w:val="000000" w:themeColor="text1"/>
              </w:rPr>
              <w:t>Блиновская</w:t>
            </w:r>
            <w:proofErr w:type="spellEnd"/>
            <w:r w:rsidRPr="00A523D8">
              <w:rPr>
                <w:rFonts w:ascii="Times New Roman" w:hAnsi="Times New Roman" w:cs="Times New Roman"/>
                <w:color w:val="000000" w:themeColor="text1"/>
              </w:rPr>
              <w:t xml:space="preserve">, ул. Заречная, ул. Кольцевая, ул. Конечная, ул. </w:t>
            </w:r>
            <w:proofErr w:type="spellStart"/>
            <w:r w:rsidRPr="00A523D8">
              <w:rPr>
                <w:rFonts w:ascii="Times New Roman" w:hAnsi="Times New Roman" w:cs="Times New Roman"/>
                <w:color w:val="000000" w:themeColor="text1"/>
              </w:rPr>
              <w:t>Мостостроевская</w:t>
            </w:r>
            <w:proofErr w:type="spellEnd"/>
            <w:r w:rsidRPr="00A523D8">
              <w:rPr>
                <w:rFonts w:ascii="Times New Roman" w:hAnsi="Times New Roman" w:cs="Times New Roman"/>
                <w:color w:val="000000" w:themeColor="text1"/>
              </w:rPr>
              <w:t>, ул. Нагорная, ул. Подгорная, ул. Сплавная</w:t>
            </w:r>
            <w:proofErr w:type="gramEnd"/>
          </w:p>
        </w:tc>
        <w:tc>
          <w:tcPr>
            <w:tcW w:w="2041" w:type="dxa"/>
          </w:tcPr>
          <w:p w:rsidR="00390EFC" w:rsidRPr="00A523D8" w:rsidRDefault="00390EFC">
            <w:pPr>
              <w:pStyle w:val="ConsPlusNormal"/>
              <w:jc w:val="center"/>
              <w:rPr>
                <w:rFonts w:ascii="Times New Roman" w:hAnsi="Times New Roman" w:cs="Times New Roman"/>
                <w:color w:val="000000" w:themeColor="text1"/>
              </w:rPr>
            </w:pPr>
            <w:r w:rsidRPr="00A523D8">
              <w:rPr>
                <w:rFonts w:ascii="Times New Roman" w:hAnsi="Times New Roman" w:cs="Times New Roman"/>
                <w:color w:val="000000" w:themeColor="text1"/>
              </w:rPr>
              <w:t>0,25</w:t>
            </w:r>
          </w:p>
        </w:tc>
      </w:tr>
    </w:tbl>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jc w:val="both"/>
        <w:rPr>
          <w:rFonts w:ascii="Times New Roman" w:hAnsi="Times New Roman" w:cs="Times New Roman"/>
          <w:color w:val="000000" w:themeColor="text1"/>
        </w:rPr>
      </w:pPr>
    </w:p>
    <w:p w:rsidR="00390EFC" w:rsidRPr="00A523D8" w:rsidRDefault="00390EFC">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2B4452" w:rsidRPr="00A523D8" w:rsidRDefault="002B4452">
      <w:pPr>
        <w:rPr>
          <w:rFonts w:ascii="Times New Roman" w:hAnsi="Times New Roman" w:cs="Times New Roman"/>
          <w:color w:val="000000" w:themeColor="text1"/>
        </w:rPr>
      </w:pPr>
    </w:p>
    <w:sectPr w:rsidR="002B4452" w:rsidRPr="00A523D8" w:rsidSect="00C94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0EFC"/>
    <w:rsid w:val="00182A1C"/>
    <w:rsid w:val="002B4452"/>
    <w:rsid w:val="00390EFC"/>
    <w:rsid w:val="00A52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4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E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0E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0E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2990</Words>
  <Characters>17049</Characters>
  <Application>Microsoft Office Word</Application>
  <DocSecurity>0</DocSecurity>
  <Lines>142</Lines>
  <Paragraphs>39</Paragraphs>
  <ScaleCrop>false</ScaleCrop>
  <Company>УФНС РФ по Алтайскому краю</Company>
  <LinksUpToDate>false</LinksUpToDate>
  <CharactersWithSpaces>20000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2200-00-444</dc:creator>
  <cp:lastModifiedBy>UFNS</cp:lastModifiedBy>
  <cp:revision>2</cp:revision>
  <dcterms:created xsi:type="dcterms:W3CDTF">2020-01-23T07:12:00Z</dcterms:created>
  <dcterms:modified xsi:type="dcterms:W3CDTF">2020-01-23T07:12:00Z</dcterms:modified>
</cp:coreProperties>
</file>